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6" w:rsidRDefault="00442C96" w:rsidP="00620BD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Deklaracja dostępności </w:t>
      </w:r>
    </w:p>
    <w:p w:rsidR="000607A4" w:rsidRPr="00620BDB" w:rsidRDefault="000607A4" w:rsidP="00620BD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Szkoła Podstawowa Nr 69 w Szczecinie, im. mjr Henryka Sucharskiego zobowiązuje się zapewnić dostępność swojej strony internetowej zgodnie z ustawą z dnia 4 kwietnia 2019 r. o dostępności cyfrowej stron internetowych i aplikacji mobilnych podmiotów publicznych. Oświadczenie w sprawie dostępności ma zastosowanie do strony internetowej szkoły.</w:t>
      </w:r>
      <w:r w:rsidRPr="000607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Data publikacji strony internetowej: </w:t>
      </w:r>
      <w:r w:rsidR="003047FC">
        <w:rPr>
          <w:rFonts w:ascii="Tahoma" w:eastAsia="Times New Roman" w:hAnsi="Tahoma" w:cs="Tahoma"/>
          <w:sz w:val="24"/>
          <w:szCs w:val="24"/>
          <w:lang w:eastAsia="pl-PL"/>
        </w:rPr>
        <w:t>    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27.08.2014</w:t>
      </w:r>
      <w:r w:rsidR="00616DD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r.</w:t>
      </w:r>
    </w:p>
    <w:p w:rsidR="000607A4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Data aktualizacji strony internetowej:   </w:t>
      </w:r>
      <w:r w:rsidR="00AB7A0B" w:rsidRPr="00620BDB">
        <w:rPr>
          <w:rFonts w:ascii="Tahoma" w:eastAsia="Times New Roman" w:hAnsi="Tahoma" w:cs="Tahoma"/>
          <w:sz w:val="24"/>
          <w:szCs w:val="24"/>
          <w:lang w:eastAsia="pl-PL"/>
        </w:rPr>
        <w:t>07.03.2022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r.</w:t>
      </w:r>
    </w:p>
    <w:p w:rsidR="00442C96" w:rsidRDefault="00A206E6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206E6">
        <w:rPr>
          <w:rFonts w:ascii="Tahoma" w:eastAsia="Times New Roman" w:hAnsi="Tahoma" w:cs="Tahoma"/>
          <w:b/>
          <w:sz w:val="24"/>
          <w:szCs w:val="24"/>
          <w:lang w:eastAsia="pl-PL"/>
        </w:rPr>
        <w:t>Data aktualizacji deklaracji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: 30.03.2022 r.</w:t>
      </w:r>
    </w:p>
    <w:p w:rsidR="00942527" w:rsidRPr="00A206E6" w:rsidRDefault="00942527" w:rsidP="00A206E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206E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Status pod względem zgodności </w:t>
      </w:r>
      <w:r w:rsidR="00A206E6">
        <w:rPr>
          <w:rFonts w:ascii="Tahoma" w:eastAsia="Times New Roman" w:hAnsi="Tahoma" w:cs="Tahoma"/>
          <w:b/>
          <w:sz w:val="24"/>
          <w:szCs w:val="24"/>
          <w:lang w:eastAsia="pl-PL"/>
        </w:rPr>
        <w:t>z ustawą</w:t>
      </w:r>
    </w:p>
    <w:p w:rsidR="00893147" w:rsidRPr="00620BDB" w:rsidRDefault="000607A4" w:rsidP="007820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Strona internetowa jest </w:t>
      </w:r>
      <w:r w:rsidR="00893147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częściowo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zgodna z ustawą z dnia 4 kwietnia 2019 r. dostępności cyfrowej stron internetowych i aplikacji mobilnych podmiotów publicznych </w:t>
      </w:r>
      <w:r w:rsidR="00620BDB" w:rsidRPr="00893147">
        <w:rPr>
          <w:rFonts w:ascii="Tahoma" w:eastAsia="Times New Roman" w:hAnsi="Tahoma" w:cs="Tahoma"/>
          <w:sz w:val="24"/>
          <w:szCs w:val="24"/>
          <w:lang w:eastAsia="pl-PL"/>
        </w:rPr>
        <w:t>z powodu niezgodności lub wyłączeń wymienionych poniżej:</w:t>
      </w:r>
    </w:p>
    <w:p w:rsidR="00C82B10" w:rsidRPr="006852FA" w:rsidRDefault="00333FD2" w:rsidP="006852FA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ahoma" w:eastAsia="Times New Roman" w:hAnsi="Tahoma" w:cs="Tahoma"/>
          <w:color w:val="FF0000"/>
          <w:sz w:val="32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część informacji ma formę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scanów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 uwagi na charakter informacji niezbędnych do ich opublikowania, publikowane były przed wejściem ustawy,</w:t>
      </w:r>
      <w:r>
        <w:rPr>
          <w:rFonts w:ascii="Tahoma" w:eastAsia="Times New Roman" w:hAnsi="Tahoma" w:cs="Tahoma"/>
          <w:color w:val="FF0000"/>
          <w:sz w:val="32"/>
          <w:szCs w:val="24"/>
          <w:lang w:eastAsia="pl-PL"/>
        </w:rPr>
        <w:t xml:space="preserve"> </w:t>
      </w:r>
      <w:r w:rsidRPr="00333FD2">
        <w:rPr>
          <w:rFonts w:ascii="Tahoma" w:eastAsia="Times New Roman" w:hAnsi="Tahoma" w:cs="Tahoma"/>
          <w:sz w:val="24"/>
          <w:szCs w:val="24"/>
          <w:lang w:eastAsia="pl-PL"/>
        </w:rPr>
        <w:t xml:space="preserve">treści te </w:t>
      </w:r>
      <w:r w:rsidR="00DF56C3">
        <w:rPr>
          <w:rFonts w:ascii="Tahoma" w:eastAsia="Times New Roman" w:hAnsi="Tahoma" w:cs="Tahoma"/>
          <w:sz w:val="24"/>
          <w:szCs w:val="24"/>
          <w:lang w:eastAsia="pl-PL"/>
        </w:rPr>
        <w:t>zostały prze</w:t>
      </w:r>
      <w:r w:rsidR="00532960">
        <w:rPr>
          <w:rFonts w:ascii="Tahoma" w:eastAsia="Times New Roman" w:hAnsi="Tahoma" w:cs="Tahoma"/>
          <w:sz w:val="24"/>
          <w:szCs w:val="24"/>
          <w:lang w:eastAsia="pl-PL"/>
        </w:rPr>
        <w:t>niesione na inny szablon strony,</w:t>
      </w:r>
    </w:p>
    <w:p w:rsidR="00C82B10" w:rsidRPr="006852FA" w:rsidRDefault="00893147" w:rsidP="006852FA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rPr>
          <w:rFonts w:ascii="Tahoma" w:eastAsia="Times New Roman" w:hAnsi="Tahoma" w:cs="Tahoma"/>
          <w:color w:val="FF0000"/>
          <w:sz w:val="32"/>
          <w:szCs w:val="24"/>
          <w:lang w:eastAsia="pl-PL"/>
        </w:rPr>
      </w:pPr>
      <w:r w:rsidRPr="00532960">
        <w:rPr>
          <w:rFonts w:ascii="Tahoma" w:eastAsia="Times New Roman" w:hAnsi="Tahoma" w:cs="Tahoma"/>
          <w:sz w:val="24"/>
          <w:szCs w:val="24"/>
          <w:lang w:eastAsia="pl-PL"/>
        </w:rPr>
        <w:t xml:space="preserve">niektóre zamieszczone informacje występują w postaci </w:t>
      </w:r>
      <w:proofErr w:type="spellStart"/>
      <w:r w:rsidRPr="00532960">
        <w:rPr>
          <w:rFonts w:ascii="Tahoma" w:eastAsia="Times New Roman" w:hAnsi="Tahoma" w:cs="Tahoma"/>
          <w:sz w:val="24"/>
          <w:szCs w:val="24"/>
          <w:lang w:eastAsia="pl-PL"/>
        </w:rPr>
        <w:t>skanów</w:t>
      </w:r>
      <w:proofErr w:type="spellEnd"/>
      <w:r w:rsidRPr="00532960">
        <w:rPr>
          <w:rFonts w:ascii="Tahoma" w:eastAsia="Times New Roman" w:hAnsi="Tahoma" w:cs="Tahoma"/>
          <w:sz w:val="24"/>
          <w:szCs w:val="24"/>
          <w:lang w:eastAsia="pl-PL"/>
        </w:rPr>
        <w:t xml:space="preserve">, z uwagi na </w:t>
      </w:r>
      <w:r w:rsidR="00296D22">
        <w:rPr>
          <w:rFonts w:ascii="Tahoma" w:eastAsia="Times New Roman" w:hAnsi="Tahoma" w:cs="Tahoma"/>
          <w:sz w:val="24"/>
          <w:szCs w:val="24"/>
          <w:lang w:eastAsia="pl-PL"/>
        </w:rPr>
        <w:t xml:space="preserve">ich </w:t>
      </w:r>
      <w:r w:rsidRPr="007876CD">
        <w:rPr>
          <w:rFonts w:ascii="Tahoma" w:eastAsia="Times New Roman" w:hAnsi="Tahoma" w:cs="Tahoma"/>
          <w:sz w:val="24"/>
          <w:szCs w:val="24"/>
          <w:lang w:eastAsia="pl-PL"/>
        </w:rPr>
        <w:t xml:space="preserve">charakter </w:t>
      </w:r>
      <w:r w:rsidR="00442C96" w:rsidRPr="007876CD">
        <w:rPr>
          <w:rFonts w:ascii="Tahoma" w:eastAsia="Times New Roman" w:hAnsi="Tahoma" w:cs="Tahoma"/>
          <w:sz w:val="24"/>
          <w:szCs w:val="24"/>
          <w:lang w:eastAsia="pl-PL"/>
        </w:rPr>
        <w:t xml:space="preserve">niezbędny do ich </w:t>
      </w:r>
      <w:r w:rsidRPr="007876CD">
        <w:rPr>
          <w:rFonts w:ascii="Tahoma" w:eastAsia="Times New Roman" w:hAnsi="Tahoma" w:cs="Tahoma"/>
          <w:sz w:val="24"/>
          <w:szCs w:val="24"/>
          <w:lang w:eastAsia="pl-PL"/>
        </w:rPr>
        <w:t>opublikowania</w:t>
      </w:r>
      <w:r w:rsidR="007876CD" w:rsidRPr="007876CD">
        <w:rPr>
          <w:rFonts w:ascii="Tahoma" w:eastAsia="Times New Roman" w:hAnsi="Tahoma" w:cs="Tahoma"/>
          <w:sz w:val="24"/>
          <w:szCs w:val="24"/>
          <w:lang w:eastAsia="pl-PL"/>
        </w:rPr>
        <w:t xml:space="preserve">. Publikacje te zostały zamieszczone </w:t>
      </w:r>
      <w:r w:rsidR="00C82B10">
        <w:rPr>
          <w:rFonts w:ascii="Tahoma" w:hAnsi="Tahoma" w:cs="Tahoma"/>
          <w:sz w:val="24"/>
          <w:szCs w:val="24"/>
          <w:shd w:val="clear" w:color="auto" w:fill="FFFFFF"/>
        </w:rPr>
        <w:t>przed wejściem ustawy,</w:t>
      </w:r>
      <w:r w:rsidR="007876CD" w:rsidRPr="007876CD">
        <w:rPr>
          <w:rFonts w:ascii="Tahoma" w:hAnsi="Tahoma" w:cs="Tahoma"/>
          <w:sz w:val="24"/>
          <w:szCs w:val="24"/>
          <w:shd w:val="clear" w:color="auto" w:fill="FFFFFF"/>
        </w:rPr>
        <w:t xml:space="preserve"> przeniesione</w:t>
      </w:r>
      <w:r w:rsidR="007876CD">
        <w:rPr>
          <w:rFonts w:ascii="Tahoma" w:hAnsi="Tahoma" w:cs="Tahoma"/>
          <w:sz w:val="24"/>
          <w:szCs w:val="24"/>
          <w:shd w:val="clear" w:color="auto" w:fill="FFFFFF"/>
        </w:rPr>
        <w:t xml:space="preserve"> zostały na nowy szablon strony</w:t>
      </w:r>
      <w:r w:rsidR="00C82B10">
        <w:rPr>
          <w:rFonts w:ascii="Tahoma" w:hAnsi="Tahoma" w:cs="Tahoma"/>
          <w:sz w:val="24"/>
          <w:szCs w:val="24"/>
          <w:shd w:val="clear" w:color="auto" w:fill="FFFFFF"/>
        </w:rPr>
        <w:t xml:space="preserve"> i dodano do nich teksty alternatywne, </w:t>
      </w:r>
    </w:p>
    <w:p w:rsidR="00893147" w:rsidRPr="007876CD" w:rsidRDefault="00893147" w:rsidP="007876CD">
      <w:pPr>
        <w:numPr>
          <w:ilvl w:val="0"/>
          <w:numId w:val="12"/>
        </w:numPr>
        <w:spacing w:after="0" w:line="240" w:lineRule="auto"/>
        <w:ind w:left="709" w:hanging="283"/>
        <w:rPr>
          <w:rFonts w:ascii="Tahoma" w:eastAsia="Times New Roman" w:hAnsi="Tahoma" w:cs="Tahoma"/>
          <w:color w:val="FF0000"/>
          <w:sz w:val="32"/>
          <w:szCs w:val="24"/>
          <w:lang w:eastAsia="pl-PL"/>
        </w:rPr>
      </w:pPr>
      <w:r w:rsidRPr="007876CD">
        <w:rPr>
          <w:rFonts w:ascii="Tahoma" w:eastAsia="Times New Roman" w:hAnsi="Tahoma" w:cs="Tahoma"/>
          <w:sz w:val="24"/>
          <w:szCs w:val="24"/>
          <w:lang w:eastAsia="pl-PL"/>
        </w:rPr>
        <w:t xml:space="preserve">filmy nie posiada </w:t>
      </w:r>
      <w:r w:rsidR="00942527" w:rsidRPr="007876CD">
        <w:rPr>
          <w:rFonts w:ascii="Tahoma" w:eastAsia="Times New Roman" w:hAnsi="Tahoma" w:cs="Tahoma"/>
          <w:sz w:val="24"/>
          <w:szCs w:val="24"/>
          <w:lang w:eastAsia="pl-PL"/>
        </w:rPr>
        <w:t>napisów dla osób głuchych</w:t>
      </w:r>
      <w:r w:rsidR="0054530C" w:rsidRPr="007876CD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942527" w:rsidRPr="007876C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42C96" w:rsidRPr="00442C96" w:rsidRDefault="00893147" w:rsidP="007876CD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442C96">
        <w:rPr>
          <w:rFonts w:ascii="Tahoma" w:eastAsia="Times New Roman" w:hAnsi="Tahoma" w:cs="Tahoma"/>
          <w:sz w:val="24"/>
          <w:szCs w:val="24"/>
          <w:lang w:eastAsia="pl-PL"/>
        </w:rPr>
        <w:t xml:space="preserve">zdjęcia </w:t>
      </w:r>
      <w:r w:rsidR="00942527" w:rsidRPr="00442C96">
        <w:rPr>
          <w:rFonts w:ascii="Tahoma" w:eastAsia="Times New Roman" w:hAnsi="Tahoma" w:cs="Tahoma"/>
          <w:sz w:val="24"/>
          <w:szCs w:val="24"/>
          <w:lang w:eastAsia="pl-PL"/>
        </w:rPr>
        <w:t xml:space="preserve">z wydarzeń </w:t>
      </w:r>
      <w:r w:rsidRPr="00442C96">
        <w:rPr>
          <w:rFonts w:ascii="Tahoma" w:eastAsia="Times New Roman" w:hAnsi="Tahoma" w:cs="Tahoma"/>
          <w:sz w:val="24"/>
          <w:szCs w:val="24"/>
          <w:lang w:eastAsia="pl-PL"/>
        </w:rPr>
        <w:t xml:space="preserve">nie posiadają opisów alternatywnych, </w:t>
      </w:r>
    </w:p>
    <w:p w:rsidR="00893147" w:rsidRPr="00442C96" w:rsidRDefault="00893147" w:rsidP="007876CD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442C96">
        <w:rPr>
          <w:rFonts w:ascii="Tahoma" w:eastAsia="Times New Roman" w:hAnsi="Tahoma" w:cs="Tahoma"/>
          <w:sz w:val="24"/>
          <w:szCs w:val="24"/>
          <w:lang w:eastAsia="pl-PL"/>
        </w:rPr>
        <w:t>mapy są wyłączone z obowiązku zapewniania dostępności</w:t>
      </w:r>
      <w:r w:rsidR="00A06EAC" w:rsidRPr="00442C96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893147" w:rsidRPr="00DF56C3" w:rsidRDefault="00DF56C3" w:rsidP="007876CD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dokumenty w plikach Word są edytowalne</w:t>
      </w:r>
      <w:r w:rsidR="00A06EAC" w:rsidRPr="00DF56C3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3047FC" w:rsidRPr="00DF56C3" w:rsidRDefault="00893147" w:rsidP="007876CD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F56C3">
        <w:rPr>
          <w:rFonts w:ascii="Tahoma" w:eastAsia="Times New Roman" w:hAnsi="Tahoma" w:cs="Tahoma"/>
          <w:sz w:val="24"/>
          <w:szCs w:val="24"/>
          <w:lang w:eastAsia="pl-PL"/>
        </w:rPr>
        <w:t>odnośniki do serwisów zewnętrznych</w:t>
      </w:r>
      <w:r w:rsidR="003047FC" w:rsidRPr="00DF56C3">
        <w:rPr>
          <w:rFonts w:ascii="Tahoma" w:eastAsia="Times New Roman" w:hAnsi="Tahoma" w:cs="Tahoma"/>
          <w:sz w:val="24"/>
          <w:szCs w:val="24"/>
          <w:lang w:eastAsia="pl-PL"/>
        </w:rPr>
        <w:t xml:space="preserve"> otwierają się w nowych oknach</w:t>
      </w:r>
      <w:r w:rsidR="00A06EAC" w:rsidRPr="00DF56C3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3047FC" w:rsidRPr="00DF56C3" w:rsidRDefault="003047FC" w:rsidP="007876CD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F56C3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893147" w:rsidRPr="00DF56C3">
        <w:rPr>
          <w:rFonts w:ascii="Tahoma" w:eastAsia="Times New Roman" w:hAnsi="Tahoma" w:cs="Tahoma"/>
          <w:sz w:val="24"/>
          <w:szCs w:val="24"/>
          <w:lang w:eastAsia="pl-PL"/>
        </w:rPr>
        <w:t xml:space="preserve">dnośniki do stron wewnętrznych </w:t>
      </w:r>
      <w:r w:rsidRPr="00DF56C3">
        <w:rPr>
          <w:rFonts w:ascii="Tahoma" w:eastAsia="Times New Roman" w:hAnsi="Tahoma" w:cs="Tahoma"/>
          <w:sz w:val="24"/>
          <w:szCs w:val="24"/>
          <w:lang w:eastAsia="pl-PL"/>
        </w:rPr>
        <w:t>otwierają się w tym samym oknie</w:t>
      </w:r>
      <w:r w:rsidR="00A06EAC" w:rsidRPr="00DF56C3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893147" w:rsidRPr="00DF56C3" w:rsidRDefault="00893147" w:rsidP="007876CD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F56C3">
        <w:rPr>
          <w:rFonts w:ascii="Tahoma" w:eastAsia="Times New Roman" w:hAnsi="Tahoma" w:cs="Tahoma"/>
          <w:sz w:val="24"/>
          <w:szCs w:val="24"/>
          <w:lang w:eastAsia="pl-PL"/>
        </w:rPr>
        <w:t>część</w:t>
      </w:r>
      <w:r w:rsidR="003047FC" w:rsidRPr="00DF56C3">
        <w:rPr>
          <w:rFonts w:ascii="Tahoma" w:eastAsia="Times New Roman" w:hAnsi="Tahoma" w:cs="Tahoma"/>
          <w:sz w:val="24"/>
          <w:szCs w:val="24"/>
          <w:lang w:eastAsia="pl-PL"/>
        </w:rPr>
        <w:t xml:space="preserve"> plików nie jest dostępnych </w:t>
      </w:r>
      <w:r w:rsidRPr="00DF56C3">
        <w:rPr>
          <w:rFonts w:ascii="Tahoma" w:eastAsia="Times New Roman" w:hAnsi="Tahoma" w:cs="Tahoma"/>
          <w:sz w:val="24"/>
          <w:szCs w:val="24"/>
          <w:lang w:eastAsia="pl-PL"/>
        </w:rPr>
        <w:t>cyfrowo</w:t>
      </w:r>
      <w:r w:rsidR="00A06EAC" w:rsidRPr="00DF56C3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782049" w:rsidRPr="00620BDB" w:rsidRDefault="00782049" w:rsidP="0078204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Na stronie internetowej można korzystać ze standardowych skrótów klawiaturowych.</w:t>
      </w:r>
      <w:r w:rsidR="00616DD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Serwis jest wyposażony w mechanizmy ułatwiające przeglądanie treści przez osoby niedowidzące:</w:t>
      </w:r>
    </w:p>
    <w:p w:rsidR="00782049" w:rsidRPr="00620BDB" w:rsidRDefault="00782049" w:rsidP="007820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zmiana wielkości czcionki</w:t>
      </w:r>
    </w:p>
    <w:p w:rsidR="00942527" w:rsidRDefault="00942527" w:rsidP="007820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zmiana kontrastu</w:t>
      </w:r>
    </w:p>
    <w:p w:rsidR="000607A4" w:rsidRDefault="003047FC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Deklarację sporządzono dnia 30 marca 2022</w:t>
      </w:r>
      <w:r w:rsidR="000607A4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r. na podstawie samooceny przez podmiot publiczny.</w:t>
      </w:r>
    </w:p>
    <w:p w:rsidR="00A206E6" w:rsidRDefault="00A206E6" w:rsidP="00A206E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Informacje zwrotne i dane kontaktowe:</w:t>
      </w:r>
    </w:p>
    <w:p w:rsidR="00A206E6" w:rsidRDefault="00A206E6" w:rsidP="00A206E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047FC" w:rsidRPr="00620BDB" w:rsidRDefault="003047FC" w:rsidP="00394ECB">
      <w:pPr>
        <w:spacing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Szkoła Podstawowa nr 69 w Szczecinie</w:t>
      </w:r>
    </w:p>
    <w:p w:rsidR="003047FC" w:rsidRPr="00620BDB" w:rsidRDefault="003047FC" w:rsidP="00394ECB">
      <w:pPr>
        <w:spacing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im. mjr Henryka Sucharskiego</w:t>
      </w:r>
    </w:p>
    <w:p w:rsidR="003047FC" w:rsidRPr="00620BDB" w:rsidRDefault="003047FC" w:rsidP="00394ECB">
      <w:pPr>
        <w:spacing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ul. Zamoyskiego 2</w:t>
      </w:r>
    </w:p>
    <w:p w:rsidR="003047FC" w:rsidRPr="00620BDB" w:rsidRDefault="003047FC" w:rsidP="00394ECB">
      <w:pPr>
        <w:spacing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70-444 Szczecin</w:t>
      </w:r>
    </w:p>
    <w:p w:rsidR="003047FC" w:rsidRPr="00620BDB" w:rsidRDefault="003047FC" w:rsidP="00394ECB">
      <w:pPr>
        <w:spacing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tel. 91 4221116</w:t>
      </w:r>
    </w:p>
    <w:p w:rsidR="003047FC" w:rsidRPr="00620BDB" w:rsidRDefault="003047FC" w:rsidP="003047F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adres email: sp69@miasto.szczecin.pl</w:t>
      </w:r>
    </w:p>
    <w:p w:rsidR="00BC31F8" w:rsidRDefault="00394ECB" w:rsidP="00394EC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Tą samą drogą można składać wnioski o udostępnienie informacji niedostępnej oraz składać skargi na brak zapewnienia dostępności. </w:t>
      </w:r>
    </w:p>
    <w:p w:rsidR="003047FC" w:rsidRDefault="00394ECB" w:rsidP="0054530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Osobą do kontaktu w sprawie dostępności cyfrowej jest Małgorzata </w:t>
      </w:r>
      <w:proofErr w:type="spellStart"/>
      <w:r w:rsidRPr="00620BDB">
        <w:rPr>
          <w:rFonts w:ascii="Tahoma" w:eastAsia="Times New Roman" w:hAnsi="Tahoma" w:cs="Tahoma"/>
          <w:sz w:val="24"/>
          <w:szCs w:val="24"/>
          <w:lang w:eastAsia="pl-PL"/>
        </w:rPr>
        <w:t>Stychlerz</w:t>
      </w:r>
      <w:proofErr w:type="spellEnd"/>
      <w:r w:rsidRPr="00620BD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047FC" w:rsidRPr="00620BDB" w:rsidRDefault="003047FC" w:rsidP="003047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Informację o możliwości powiadomienia podmiotu publicznego o braku dostępności cyfrowej:</w:t>
      </w:r>
    </w:p>
    <w:p w:rsidR="00A206E6" w:rsidRDefault="003047FC" w:rsidP="003047F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>ilmu bez audio deskrypcji, itp.</w:t>
      </w:r>
    </w:p>
    <w:p w:rsidR="003047FC" w:rsidRPr="00620BDB" w:rsidRDefault="003047FC" w:rsidP="003047F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Żądanie powinno zawierać:</w:t>
      </w:r>
    </w:p>
    <w:p w:rsidR="003047FC" w:rsidRPr="00620BDB" w:rsidRDefault="003047FC" w:rsidP="00304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dane osoby zgłaszającej żądanie</w:t>
      </w:r>
    </w:p>
    <w:p w:rsidR="003047FC" w:rsidRPr="003047FC" w:rsidRDefault="003047FC" w:rsidP="003047FC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wskazanie strony internetowej lub aplikację mobilnej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lub ich elementów, które mają </w:t>
      </w:r>
      <w:r w:rsidRPr="003047FC">
        <w:rPr>
          <w:rFonts w:ascii="Tahoma" w:eastAsia="Times New Roman" w:hAnsi="Tahoma" w:cs="Tahoma"/>
          <w:sz w:val="24"/>
          <w:szCs w:val="24"/>
          <w:lang w:eastAsia="pl-PL"/>
        </w:rPr>
        <w:t>być dostępne cyfrowo</w:t>
      </w:r>
    </w:p>
    <w:p w:rsidR="003047FC" w:rsidRPr="00620BDB" w:rsidRDefault="003047FC" w:rsidP="003047FC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sposób kontaktu z osobą występującą z żądaniem</w:t>
      </w:r>
    </w:p>
    <w:p w:rsidR="003047FC" w:rsidRPr="00620BDB" w:rsidRDefault="003047FC" w:rsidP="00304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wskazanie alternatywnego sposobu dostępu, jeżeli dotyczy.</w:t>
      </w:r>
    </w:p>
    <w:p w:rsidR="003047FC" w:rsidRPr="00620BDB" w:rsidRDefault="003047FC" w:rsidP="00BC31F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Jeżeli osoba żądająca zgłasza potrzebę otrzymania informacji w formie alternatywnej, powinna także określić formę tej informacji. 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 W przypadku, gdy podmiot odmówi realizacji żądania zapewnienia dostępności lub alternatywnego dostępu do informacji, można złożyć skargę do </w:t>
      </w:r>
      <w:hyperlink r:id="rId5" w:history="1">
        <w:r w:rsidRPr="00620BD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</w:p>
    <w:p w:rsidR="00BC31F8" w:rsidRDefault="00BC31F8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Dostępność architektoniczna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Do budynku szkoły prowadzi główne wejście znajdujące się od ulicy</w:t>
      </w:r>
      <w:r w:rsidR="00AB7A0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Zamoyskiego 2.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Dojazd:</w:t>
      </w:r>
    </w:p>
    <w:p w:rsidR="000607A4" w:rsidRPr="00A206E6" w:rsidRDefault="000607A4" w:rsidP="00A20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tramwajem linii nr 2, 3 oraz 12 przystanek NIE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 xml:space="preserve">MIERZYŃSKA MUZEUM TECHNIKI, </w:t>
      </w:r>
      <w:r w:rsidRPr="00A206E6">
        <w:rPr>
          <w:rFonts w:ascii="Tahoma" w:eastAsia="Times New Roman" w:hAnsi="Tahoma" w:cs="Tahoma"/>
          <w:sz w:val="24"/>
          <w:szCs w:val="24"/>
          <w:lang w:eastAsia="pl-PL"/>
        </w:rPr>
        <w:t>odległość od przystanku tramwajowego ok. 400 m.( 6 minut od przystanku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A206E6">
        <w:rPr>
          <w:rFonts w:ascii="Tahoma" w:eastAsia="Times New Roman" w:hAnsi="Tahoma" w:cs="Tahoma"/>
          <w:sz w:val="24"/>
          <w:szCs w:val="24"/>
          <w:lang w:eastAsia="pl-PL"/>
        </w:rPr>
        <w:t>tramwajowego)</w:t>
      </w:r>
    </w:p>
    <w:p w:rsidR="000607A4" w:rsidRPr="00A206E6" w:rsidRDefault="000607A4" w:rsidP="00A20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autobusem linii nr 87, 99 przystanek KRASIŃSKIEGO WIADUKT, odległość od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A206E6">
        <w:rPr>
          <w:rFonts w:ascii="Tahoma" w:eastAsia="Times New Roman" w:hAnsi="Tahoma" w:cs="Tahoma"/>
          <w:sz w:val="24"/>
          <w:szCs w:val="24"/>
          <w:lang w:eastAsia="pl-PL"/>
        </w:rPr>
        <w:t>przystanku autobusowego ok. 500 m.( 7 minut od przystanku)</w:t>
      </w:r>
    </w:p>
    <w:p w:rsidR="000607A4" w:rsidRPr="00A206E6" w:rsidRDefault="000607A4" w:rsidP="00A20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autobusem linii nr B, 51,80 do skrzyżowania ul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>ic CHOPINA z ulicą KRASIŃSKIEGO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A206E6">
        <w:rPr>
          <w:rFonts w:ascii="Tahoma" w:eastAsia="Times New Roman" w:hAnsi="Tahoma" w:cs="Tahoma"/>
          <w:sz w:val="24"/>
          <w:szCs w:val="24"/>
          <w:lang w:eastAsia="pl-PL"/>
        </w:rPr>
        <w:t>odległość od przystanku autobusowego ok. 400 m.( 6 minut od przystanku)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Rozkład jazdy Transporty Miejskiego w Szczecinie znajduje się na stronie </w:t>
      </w:r>
      <w:hyperlink r:id="rId6" w:history="1">
        <w:r w:rsidRPr="00620BD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https://www.zditm.szczecin.pl</w:t>
        </w:r>
      </w:hyperlink>
      <w:r w:rsidRPr="00620BD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Na terenie szkoły znajduje się parking dla nauczycieli oraz rodziców, na którym nie obowiązuje strefa płatnego parkowania. Na parkingu </w:t>
      </w:r>
      <w:r w:rsidR="00AB7A0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jest jedno miejsce postojowe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dla osób niepełnosprawnych. Wejście do budynku szkolnego jest ogólnodostępne w godzinach pracy szkoły. tj. 7.15-17.00. Na elewacji znajdują się oznakowane wejścia i tablice urzędowe. Od strony boiska są dwa wejścia pełniące rolę wyjścia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ewakuacyjnego (wejście od strony sali gimnastycznej oraz wejście od strony stołówki szkolnej). Dodatkowe wyjście ewakuacyjne prowadzi na parking.</w:t>
      </w:r>
    </w:p>
    <w:p w:rsidR="000607A4" w:rsidRPr="00620BDB" w:rsidRDefault="000607A4" w:rsidP="000607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Wejście do budynku znajduje się na parterze. Do sekretariatu szkoły prowadzą schody bez pochylni dla osób niepełnosprawnych. Na parterze usytuowany jest sekret</w:t>
      </w:r>
      <w:r w:rsidR="00AB7A0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ariat szkoły czynny w godzinach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7:30</w:t>
      </w:r>
      <w:r w:rsidR="00AB7A0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="00AB7A0B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15:00, gabinet dyrektora, gabinet pielęgniarki, gabinet księgowej oraz stołówka i świetlica szkolna jak również toalety. Na I piętrze znajdują się sale lekcyjne dla uczniów klas I-III, sale dla dzieci przedszkolnych, gabinet wicedyrektora, pokój nauczycielski oraz toalety. Na II piętrze znajdują się sale lekcyjne, gabinet wicedyrektora, gabinet pedagoga szko</w:t>
      </w:r>
      <w:r w:rsidR="0072234F"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lnego i toalety. Na III piętrze </w:t>
      </w: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usytuowane są sale lekcyjne, biblioteka i toalety. Wszystkie toalety nie są przystosowane dla osób niepełnosprawnych. Do kondygnacji prowadzą schody oklejone taśmą antypoślizgową.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W budynku:</w:t>
      </w:r>
    </w:p>
    <w:p w:rsidR="000607A4" w:rsidRPr="00620BDB" w:rsidRDefault="000607A4" w:rsidP="000607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nie ma windy</w:t>
      </w:r>
    </w:p>
    <w:p w:rsidR="000607A4" w:rsidRPr="00620BDB" w:rsidRDefault="000607A4" w:rsidP="000607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nie można skorzystać z tłumacza języka migowego.</w:t>
      </w:r>
    </w:p>
    <w:p w:rsidR="000607A4" w:rsidRPr="00620BDB" w:rsidRDefault="000607A4" w:rsidP="000607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brak oznaczenia kontrastowego</w:t>
      </w:r>
    </w:p>
    <w:p w:rsidR="000607A4" w:rsidRPr="00620BDB" w:rsidRDefault="000607A4" w:rsidP="000607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brak systemu pętli indukcyjnych</w:t>
      </w:r>
    </w:p>
    <w:p w:rsidR="000607A4" w:rsidRPr="00620BDB" w:rsidRDefault="000607A4" w:rsidP="000607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nie ma oznaczeń w alfabecie </w:t>
      </w:r>
      <w:proofErr w:type="spellStart"/>
      <w:r w:rsidRPr="00620BDB">
        <w:rPr>
          <w:rFonts w:ascii="Tahoma" w:eastAsia="Times New Roman" w:hAnsi="Tahoma" w:cs="Tahoma"/>
          <w:sz w:val="24"/>
          <w:szCs w:val="24"/>
          <w:lang w:eastAsia="pl-PL"/>
        </w:rPr>
        <w:t>Braiile’a</w:t>
      </w:r>
      <w:proofErr w:type="spellEnd"/>
    </w:p>
    <w:p w:rsidR="000607A4" w:rsidRPr="00620BDB" w:rsidRDefault="000607A4" w:rsidP="000607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 xml:space="preserve">brak oznaczeń kontrastowych lub w druku powiększonym dla osób niewidomych i </w:t>
      </w:r>
      <w:proofErr w:type="spellStart"/>
      <w:r w:rsidRPr="00620BDB">
        <w:rPr>
          <w:rFonts w:ascii="Tahoma" w:eastAsia="Times New Roman" w:hAnsi="Tahoma" w:cs="Tahoma"/>
          <w:sz w:val="24"/>
          <w:szCs w:val="24"/>
          <w:lang w:eastAsia="pl-PL"/>
        </w:rPr>
        <w:t>słabowidzących</w:t>
      </w:r>
      <w:proofErr w:type="spellEnd"/>
      <w:r w:rsidRPr="00620BD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607A4" w:rsidRPr="00A206E6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Do budynku można wejść z psem asystującym</w:t>
      </w:r>
      <w:r w:rsidR="00A206E6">
        <w:rPr>
          <w:rFonts w:ascii="Tahoma" w:eastAsia="Times New Roman" w:hAnsi="Tahoma" w:cs="Tahoma"/>
          <w:sz w:val="24"/>
          <w:szCs w:val="24"/>
          <w:lang w:eastAsia="pl-PL"/>
        </w:rPr>
        <w:t xml:space="preserve"> i psem przewodnikiem. </w:t>
      </w:r>
      <w:r w:rsidR="00A206E6" w:rsidRPr="00A206E6">
        <w:rPr>
          <w:rFonts w:ascii="Tahoma" w:hAnsi="Tahoma" w:cs="Tahoma"/>
          <w:sz w:val="24"/>
          <w:shd w:val="clear" w:color="auto" w:fill="FFFFFF"/>
        </w:rPr>
        <w:t>Warunkiem jest wyposażenie psa w uprząż oraz posiadanie certyfikatu potwierdzającego status psa asystującego i zaświadczenie o wykonaniu wymaganych szczepień weterynaryjnych. 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Osoby z trudnościami w poruszaniu się mogą liczyć na kontakt z pracownikiem szkoły, po zawiadomieniu o takiej potrzebie.</w:t>
      </w:r>
    </w:p>
    <w:p w:rsidR="000607A4" w:rsidRPr="00620BDB" w:rsidRDefault="000607A4" w:rsidP="000607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20BD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E15AEE" w:rsidRPr="00620BDB" w:rsidRDefault="006852FA">
      <w:pPr>
        <w:rPr>
          <w:rFonts w:ascii="Tahoma" w:hAnsi="Tahoma" w:cs="Tahoma"/>
          <w:sz w:val="24"/>
          <w:szCs w:val="24"/>
        </w:rPr>
      </w:pPr>
    </w:p>
    <w:sectPr w:rsidR="00E15AEE" w:rsidRPr="00620BDB" w:rsidSect="00DF56C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33"/>
    <w:multiLevelType w:val="multilevel"/>
    <w:tmpl w:val="229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F38DC"/>
    <w:multiLevelType w:val="multilevel"/>
    <w:tmpl w:val="20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0FD8"/>
    <w:multiLevelType w:val="hybridMultilevel"/>
    <w:tmpl w:val="15885F52"/>
    <w:lvl w:ilvl="0" w:tplc="66A41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7C"/>
    <w:multiLevelType w:val="multilevel"/>
    <w:tmpl w:val="EFA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E6A2B"/>
    <w:multiLevelType w:val="multilevel"/>
    <w:tmpl w:val="5F8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80203"/>
    <w:multiLevelType w:val="multilevel"/>
    <w:tmpl w:val="91BC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937A0"/>
    <w:multiLevelType w:val="multilevel"/>
    <w:tmpl w:val="346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1178F"/>
    <w:multiLevelType w:val="hybridMultilevel"/>
    <w:tmpl w:val="21984018"/>
    <w:lvl w:ilvl="0" w:tplc="3AC4B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75399"/>
    <w:multiLevelType w:val="multilevel"/>
    <w:tmpl w:val="94C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E2360"/>
    <w:multiLevelType w:val="multilevel"/>
    <w:tmpl w:val="84B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D6120"/>
    <w:multiLevelType w:val="multilevel"/>
    <w:tmpl w:val="923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251A"/>
    <w:multiLevelType w:val="multilevel"/>
    <w:tmpl w:val="272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07A4"/>
    <w:rsid w:val="000607A4"/>
    <w:rsid w:val="000B4CFA"/>
    <w:rsid w:val="000E2ADE"/>
    <w:rsid w:val="00237E4F"/>
    <w:rsid w:val="002447F2"/>
    <w:rsid w:val="00296D22"/>
    <w:rsid w:val="003047FC"/>
    <w:rsid w:val="00333FD2"/>
    <w:rsid w:val="00394ECB"/>
    <w:rsid w:val="00442C96"/>
    <w:rsid w:val="004805ED"/>
    <w:rsid w:val="00532960"/>
    <w:rsid w:val="0054530C"/>
    <w:rsid w:val="00616DDB"/>
    <w:rsid w:val="00620BDB"/>
    <w:rsid w:val="006852FA"/>
    <w:rsid w:val="006F7B78"/>
    <w:rsid w:val="0072234F"/>
    <w:rsid w:val="00782049"/>
    <w:rsid w:val="00783C5A"/>
    <w:rsid w:val="007876CD"/>
    <w:rsid w:val="00806D17"/>
    <w:rsid w:val="00820FAE"/>
    <w:rsid w:val="00893147"/>
    <w:rsid w:val="00942527"/>
    <w:rsid w:val="00A06EAC"/>
    <w:rsid w:val="00A206E6"/>
    <w:rsid w:val="00AB7A0B"/>
    <w:rsid w:val="00BC31F8"/>
    <w:rsid w:val="00BC7E4F"/>
    <w:rsid w:val="00C82B10"/>
    <w:rsid w:val="00D4443A"/>
    <w:rsid w:val="00DF56C3"/>
    <w:rsid w:val="00F3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FA"/>
  </w:style>
  <w:style w:type="paragraph" w:styleId="Nagwek2">
    <w:name w:val="heading 2"/>
    <w:basedOn w:val="Normalny"/>
    <w:link w:val="Nagwek2Znak"/>
    <w:uiPriority w:val="9"/>
    <w:qFormat/>
    <w:rsid w:val="00782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07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7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07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20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8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itm.szczecin.pl" TargetMode="Externa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gosiek1421@interia.pl</cp:lastModifiedBy>
  <cp:revision>10</cp:revision>
  <cp:lastPrinted>2022-03-31T13:00:00Z</cp:lastPrinted>
  <dcterms:created xsi:type="dcterms:W3CDTF">2022-03-27T20:24:00Z</dcterms:created>
  <dcterms:modified xsi:type="dcterms:W3CDTF">2022-03-31T16:08:00Z</dcterms:modified>
</cp:coreProperties>
</file>